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25D9B167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8306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Romák Országos Önkormányzata éves adatvédelmi jelentésének elfogadása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2148A7A4" w14:textId="77777777" w:rsidR="0083063D" w:rsidRDefault="0083063D" w:rsidP="0083063D">
      <w:pPr>
        <w:jc w:val="both"/>
        <w:rPr>
          <w:rFonts w:ascii="Times New Roman" w:hAnsi="Times New Roman" w:cs="Times New Roman"/>
          <w:sz w:val="24"/>
          <w:szCs w:val="24"/>
        </w:rPr>
      </w:pPr>
      <w:r w:rsidRPr="0083063D">
        <w:rPr>
          <w:rFonts w:ascii="Times New Roman" w:hAnsi="Times New Roman" w:cs="Times New Roman"/>
          <w:sz w:val="24"/>
          <w:szCs w:val="24"/>
        </w:rPr>
        <w:t xml:space="preserve">A VFK Data Pro. Kft. az elmúlt évben is ellátta a Magyarországi Romák Országos Önkormányzatának adatvédelmi tisztviselői feladatait. </w:t>
      </w:r>
    </w:p>
    <w:p w14:paraId="5A2031FA" w14:textId="2BF2A489" w:rsidR="0083063D" w:rsidRDefault="0083063D" w:rsidP="0083063D">
      <w:pPr>
        <w:jc w:val="both"/>
        <w:rPr>
          <w:rFonts w:ascii="Times New Roman" w:hAnsi="Times New Roman" w:cs="Times New Roman"/>
          <w:sz w:val="24"/>
          <w:szCs w:val="24"/>
        </w:rPr>
      </w:pPr>
      <w:r w:rsidRPr="0083063D">
        <w:rPr>
          <w:rFonts w:ascii="Times New Roman" w:hAnsi="Times New Roman" w:cs="Times New Roman"/>
          <w:sz w:val="24"/>
          <w:szCs w:val="24"/>
        </w:rPr>
        <w:t xml:space="preserve">Ez a feladat </w:t>
      </w:r>
      <w:r w:rsidRPr="0083063D">
        <w:rPr>
          <w:rFonts w:ascii="Times New Roman" w:hAnsi="Times New Roman" w:cs="Times New Roman"/>
          <w:b/>
          <w:bCs/>
          <w:sz w:val="24"/>
          <w:szCs w:val="24"/>
        </w:rPr>
        <w:t>kötelező</w:t>
      </w:r>
      <w:r w:rsidRPr="0083063D">
        <w:rPr>
          <w:rFonts w:ascii="Times New Roman" w:hAnsi="Times New Roman" w:cs="Times New Roman"/>
          <w:sz w:val="24"/>
          <w:szCs w:val="24"/>
        </w:rPr>
        <w:t>, mert a 2018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3063D">
        <w:rPr>
          <w:rFonts w:ascii="Times New Roman" w:hAnsi="Times New Roman" w:cs="Times New Roman"/>
          <w:sz w:val="24"/>
          <w:szCs w:val="24"/>
        </w:rPr>
        <w:t xml:space="preserve"> óta hatályos Általános Adatvédelmi Rendelet (</w:t>
      </w:r>
      <w:r>
        <w:rPr>
          <w:rFonts w:ascii="Times New Roman" w:hAnsi="Times New Roman" w:cs="Times New Roman"/>
          <w:sz w:val="24"/>
          <w:szCs w:val="24"/>
        </w:rPr>
        <w:t xml:space="preserve">továbbiakban: </w:t>
      </w:r>
      <w:r w:rsidRPr="0083063D">
        <w:rPr>
          <w:rFonts w:ascii="Times New Roman" w:hAnsi="Times New Roman" w:cs="Times New Roman"/>
          <w:sz w:val="24"/>
          <w:szCs w:val="24"/>
        </w:rPr>
        <w:t xml:space="preserve">GDPR) előírja, és csak </w:t>
      </w:r>
      <w:r w:rsidRPr="0083063D">
        <w:rPr>
          <w:rFonts w:ascii="Times New Roman" w:hAnsi="Times New Roman" w:cs="Times New Roman"/>
          <w:b/>
          <w:bCs/>
          <w:sz w:val="24"/>
          <w:szCs w:val="24"/>
        </w:rPr>
        <w:t>független, szakmai szervezet</w:t>
      </w:r>
      <w:r w:rsidRPr="0083063D">
        <w:rPr>
          <w:rFonts w:ascii="Times New Roman" w:hAnsi="Times New Roman" w:cs="Times New Roman"/>
          <w:sz w:val="24"/>
          <w:szCs w:val="24"/>
        </w:rPr>
        <w:t xml:space="preserve"> láthatja el szabályszerűen. </w:t>
      </w:r>
      <w:r>
        <w:rPr>
          <w:rFonts w:ascii="Times New Roman" w:hAnsi="Times New Roman" w:cs="Times New Roman"/>
          <w:sz w:val="24"/>
          <w:szCs w:val="24"/>
        </w:rPr>
        <w:t>A fenti gazdasági társaság</w:t>
      </w:r>
      <w:r w:rsidRPr="0083063D">
        <w:rPr>
          <w:rFonts w:ascii="Times New Roman" w:hAnsi="Times New Roman" w:cs="Times New Roman"/>
          <w:sz w:val="24"/>
          <w:szCs w:val="24"/>
        </w:rPr>
        <w:t xml:space="preserve"> ezt a munkát 2018</w:t>
      </w:r>
      <w:r>
        <w:rPr>
          <w:rFonts w:ascii="Times New Roman" w:hAnsi="Times New Roman" w:cs="Times New Roman"/>
          <w:sz w:val="24"/>
          <w:szCs w:val="24"/>
        </w:rPr>
        <w:t>. év</w:t>
      </w:r>
      <w:r w:rsidRPr="0083063D">
        <w:rPr>
          <w:rFonts w:ascii="Times New Roman" w:hAnsi="Times New Roman" w:cs="Times New Roman"/>
          <w:sz w:val="24"/>
          <w:szCs w:val="24"/>
        </w:rPr>
        <w:t xml:space="preserve"> óta, a GDPR bevezetésének első évétől kezdve végezi</w:t>
      </w:r>
      <w:r>
        <w:rPr>
          <w:rFonts w:ascii="Times New Roman" w:hAnsi="Times New Roman" w:cs="Times New Roman"/>
          <w:sz w:val="24"/>
          <w:szCs w:val="24"/>
        </w:rPr>
        <w:t xml:space="preserve"> az Önkormányzat </w:t>
      </w:r>
      <w:r w:rsidRPr="0083063D">
        <w:rPr>
          <w:rFonts w:ascii="Times New Roman" w:hAnsi="Times New Roman" w:cs="Times New Roman"/>
          <w:sz w:val="24"/>
          <w:szCs w:val="24"/>
        </w:rPr>
        <w:t>számára.</w:t>
      </w:r>
    </w:p>
    <w:p w14:paraId="745C5B17" w14:textId="757E3240" w:rsidR="0083063D" w:rsidRPr="0083063D" w:rsidRDefault="0083063D" w:rsidP="008306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határozati javaslat részét, mellékletét képezi a kötelező adatvédelmi feladatok ellátásáról szóló éves jelentés.</w:t>
      </w:r>
    </w:p>
    <w:p w14:paraId="22DCDD63" w14:textId="7FC8C620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45F0672B" w:rsidR="005F0179" w:rsidRPr="00FD7C3B" w:rsidRDefault="005F0179" w:rsidP="0083063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8306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Romák Országos Önkormányzata éves adatvédelmi jelentésének elfogadása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14C07C4F" w:rsidR="0006776A" w:rsidRPr="0083063D" w:rsidRDefault="0006776A" w:rsidP="0083063D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3063D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83063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83063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83063D" w:rsidRPr="0083063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Önkormányzat éves adatvédelmi jelentését </w:t>
      </w:r>
      <w:r w:rsidR="00460181" w:rsidRPr="0083063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F07D42" w:rsidRPr="0083063D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376DB280" w14:textId="06659D23" w:rsidR="0083063D" w:rsidRDefault="0083063D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34A09E1" w14:textId="0EDA8778" w:rsidR="0083063D" w:rsidRPr="0083063D" w:rsidRDefault="0083063D" w:rsidP="0083063D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3063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Magyarországi Romák Országos Önkormányzatának Közgyűlése felhatalmazza az Elnököt a jelentéssel összefüggő feladatok elvégzésére, a kapcsolódó </w:t>
      </w:r>
      <w:r w:rsidR="006F1CB1">
        <w:rPr>
          <w:rFonts w:ascii="Times New Roman" w:hAnsi="Times New Roman" w:cs="Times New Roman"/>
          <w:bCs/>
          <w:color w:val="000000"/>
          <w:sz w:val="24"/>
          <w:szCs w:val="24"/>
        </w:rPr>
        <w:t>jog</w:t>
      </w:r>
      <w:r w:rsidRPr="0083063D">
        <w:rPr>
          <w:rFonts w:ascii="Times New Roman" w:hAnsi="Times New Roman" w:cs="Times New Roman"/>
          <w:bCs/>
          <w:color w:val="000000"/>
          <w:sz w:val="24"/>
          <w:szCs w:val="24"/>
        </w:rPr>
        <w:t>nyilatkozatok megtételére, azok szükségszerű módosítására.</w:t>
      </w:r>
    </w:p>
    <w:p w14:paraId="6B44704B" w14:textId="3B94E150" w:rsidR="0083063D" w:rsidRDefault="0083063D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352DCD0" w14:textId="6C9E2801" w:rsidR="00FD6D94" w:rsidRPr="008431F7" w:rsidRDefault="003165E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</w:t>
      </w:r>
      <w:r w:rsidR="006D53C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61D6B"/>
    <w:multiLevelType w:val="hybridMultilevel"/>
    <w:tmpl w:val="A8E01C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313603">
    <w:abstractNumId w:val="5"/>
  </w:num>
  <w:num w:numId="2" w16cid:durableId="652371569">
    <w:abstractNumId w:val="7"/>
  </w:num>
  <w:num w:numId="3" w16cid:durableId="429357695">
    <w:abstractNumId w:val="4"/>
  </w:num>
  <w:num w:numId="4" w16cid:durableId="599604042">
    <w:abstractNumId w:val="1"/>
  </w:num>
  <w:num w:numId="5" w16cid:durableId="586304067">
    <w:abstractNumId w:val="0"/>
  </w:num>
  <w:num w:numId="6" w16cid:durableId="1156722570">
    <w:abstractNumId w:val="3"/>
  </w:num>
  <w:num w:numId="7" w16cid:durableId="263922940">
    <w:abstractNumId w:val="6"/>
  </w:num>
  <w:num w:numId="8" w16cid:durableId="1846167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46B7D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1CB1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063D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AD7FEE"/>
    <w:rsid w:val="00B139AA"/>
    <w:rsid w:val="00B32932"/>
    <w:rsid w:val="00B44A1C"/>
    <w:rsid w:val="00B51805"/>
    <w:rsid w:val="00B604B0"/>
    <w:rsid w:val="00B80D2F"/>
    <w:rsid w:val="00B90D75"/>
    <w:rsid w:val="00B92FAA"/>
    <w:rsid w:val="00BA1945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2026-01-25T17:57:00Z</dcterms:created>
  <dcterms:modified xsi:type="dcterms:W3CDTF">2026-01-25T17:57:00Z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